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877" w:rsidRDefault="002A3877" w:rsidP="002E1E67">
      <w:pPr>
        <w:autoSpaceDE w:val="0"/>
        <w:autoSpaceDN w:val="0"/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7079A" w:rsidRPr="00486BFD" w:rsidRDefault="0087079A" w:rsidP="002E1E67">
      <w:pPr>
        <w:autoSpaceDE w:val="0"/>
        <w:autoSpaceDN w:val="0"/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486BFD">
        <w:rPr>
          <w:rFonts w:ascii="Verdana" w:hAnsi="Verdana"/>
          <w:b/>
          <w:sz w:val="20"/>
          <w:szCs w:val="20"/>
        </w:rPr>
        <w:t>СПИСЪК</w:t>
      </w:r>
    </w:p>
    <w:p w:rsidR="0087079A" w:rsidRPr="00486BFD" w:rsidRDefault="0087079A" w:rsidP="002E1E67">
      <w:pPr>
        <w:autoSpaceDE w:val="0"/>
        <w:autoSpaceDN w:val="0"/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486BFD">
        <w:rPr>
          <w:rFonts w:ascii="Verdana" w:hAnsi="Verdana"/>
          <w:b/>
          <w:sz w:val="20"/>
          <w:szCs w:val="20"/>
        </w:rPr>
        <w:t>на приложенията към</w:t>
      </w:r>
    </w:p>
    <w:p w:rsidR="0087079A" w:rsidRPr="00486BFD" w:rsidRDefault="0087079A" w:rsidP="002E1E67">
      <w:pPr>
        <w:autoSpaceDE w:val="0"/>
        <w:autoSpaceDN w:val="0"/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486BFD">
        <w:rPr>
          <w:rFonts w:ascii="Verdana" w:hAnsi="Verdana"/>
          <w:b/>
          <w:sz w:val="20"/>
          <w:szCs w:val="20"/>
        </w:rPr>
        <w:t>ПРОЦЕДУРАТА ЗА АДМИНИСТРАТИВНО И ФИНАНСОВО ОТЧИТАНЕ НА</w:t>
      </w:r>
    </w:p>
    <w:p w:rsidR="0087079A" w:rsidRPr="00486BFD" w:rsidRDefault="0087079A" w:rsidP="002E1E67">
      <w:pPr>
        <w:autoSpaceDE w:val="0"/>
        <w:autoSpaceDN w:val="0"/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486BFD">
        <w:rPr>
          <w:rFonts w:ascii="Verdana" w:hAnsi="Verdana"/>
          <w:b/>
          <w:sz w:val="20"/>
          <w:szCs w:val="20"/>
        </w:rPr>
        <w:t xml:space="preserve">ПРОЕКТИ ПО </w:t>
      </w:r>
      <w:r w:rsidR="001124A2">
        <w:rPr>
          <w:rFonts w:ascii="Verdana" w:hAnsi="Verdana"/>
          <w:b/>
          <w:sz w:val="20"/>
          <w:szCs w:val="20"/>
        </w:rPr>
        <w:t>НАЦИОНАЛНИЯ ИНОВАЦИОНЕН ФОНД</w:t>
      </w:r>
    </w:p>
    <w:p w:rsidR="0087079A" w:rsidRDefault="0087079A" w:rsidP="002E1E67">
      <w:pPr>
        <w:autoSpaceDE w:val="0"/>
        <w:autoSpaceDN w:val="0"/>
        <w:spacing w:after="0" w:line="360" w:lineRule="auto"/>
        <w:jc w:val="left"/>
        <w:rPr>
          <w:rFonts w:ascii="Verdana" w:hAnsi="Verdana"/>
          <w:sz w:val="20"/>
          <w:szCs w:val="20"/>
        </w:rPr>
      </w:pPr>
    </w:p>
    <w:p w:rsidR="005B3CFB" w:rsidRPr="00486BFD" w:rsidRDefault="005B3CFB" w:rsidP="002E1E67">
      <w:pPr>
        <w:autoSpaceDE w:val="0"/>
        <w:autoSpaceDN w:val="0"/>
        <w:spacing w:after="0" w:line="360" w:lineRule="auto"/>
        <w:jc w:val="left"/>
        <w:rPr>
          <w:rFonts w:ascii="Verdana" w:hAnsi="Verdana"/>
          <w:sz w:val="20"/>
          <w:szCs w:val="20"/>
        </w:rPr>
      </w:pP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87079A" w:rsidRPr="002E1E67">
        <w:rPr>
          <w:rFonts w:ascii="Verdana" w:hAnsi="Verdana"/>
          <w:b/>
          <w:sz w:val="20"/>
          <w:szCs w:val="20"/>
        </w:rPr>
        <w:t xml:space="preserve">1 </w:t>
      </w:r>
      <w:r w:rsidR="002E1E67" w:rsidRPr="002E1E67">
        <w:rPr>
          <w:rFonts w:ascii="Verdana" w:hAnsi="Verdana"/>
          <w:sz w:val="20"/>
          <w:szCs w:val="20"/>
        </w:rPr>
        <w:t>–</w:t>
      </w:r>
      <w:r w:rsidR="0087079A" w:rsidRPr="002E1E67">
        <w:rPr>
          <w:rFonts w:ascii="Verdana" w:hAnsi="Verdana"/>
          <w:sz w:val="20"/>
          <w:szCs w:val="20"/>
        </w:rPr>
        <w:t xml:space="preserve"> </w:t>
      </w:r>
      <w:r w:rsidR="002E1E67" w:rsidRPr="002E1E67">
        <w:rPr>
          <w:rFonts w:ascii="Verdana" w:hAnsi="Verdana"/>
          <w:sz w:val="20"/>
          <w:szCs w:val="20"/>
        </w:rPr>
        <w:t>Форма за</w:t>
      </w:r>
      <w:r w:rsidR="0087079A" w:rsidRPr="002E1E67">
        <w:rPr>
          <w:rFonts w:ascii="Verdana" w:hAnsi="Verdana"/>
          <w:sz w:val="20"/>
          <w:szCs w:val="20"/>
        </w:rPr>
        <w:t xml:space="preserve"> техническия отчет;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2</w:t>
      </w:r>
      <w:r w:rsidR="0087079A" w:rsidRPr="002E1E67">
        <w:rPr>
          <w:rFonts w:ascii="Verdana" w:hAnsi="Verdana"/>
          <w:b/>
          <w:sz w:val="20"/>
          <w:szCs w:val="20"/>
        </w:rPr>
        <w:t xml:space="preserve"> </w:t>
      </w:r>
      <w:r w:rsidR="0087079A" w:rsidRPr="002E1E67">
        <w:rPr>
          <w:rFonts w:ascii="Verdana" w:hAnsi="Verdana"/>
          <w:sz w:val="20"/>
          <w:szCs w:val="20"/>
        </w:rPr>
        <w:t>– Декларация за неупражнено право на данъчен кредит по чл.74/чл.76 от ЗДДС;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3</w:t>
      </w:r>
      <w:r w:rsidR="0087079A" w:rsidRPr="002E1E67">
        <w:rPr>
          <w:rFonts w:ascii="Verdana" w:hAnsi="Verdana"/>
          <w:sz w:val="20"/>
          <w:szCs w:val="20"/>
        </w:rPr>
        <w:t xml:space="preserve"> - Декларация регистрация по ЗДДС;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4</w:t>
      </w:r>
      <w:r w:rsidR="0087079A" w:rsidRPr="002E1E67">
        <w:rPr>
          <w:rFonts w:ascii="Verdana" w:hAnsi="Verdana"/>
          <w:b/>
          <w:sz w:val="20"/>
          <w:szCs w:val="20"/>
        </w:rPr>
        <w:t xml:space="preserve"> </w:t>
      </w:r>
      <w:r w:rsidR="0087079A" w:rsidRPr="002E1E67">
        <w:rPr>
          <w:rFonts w:ascii="Verdana" w:hAnsi="Verdana"/>
          <w:sz w:val="20"/>
          <w:szCs w:val="20"/>
        </w:rPr>
        <w:t>- Форма за техническо за</w:t>
      </w:r>
      <w:r w:rsidR="005B3CFB" w:rsidRPr="002E1E67">
        <w:rPr>
          <w:rFonts w:ascii="Verdana" w:hAnsi="Verdana"/>
          <w:sz w:val="20"/>
          <w:szCs w:val="20"/>
        </w:rPr>
        <w:t xml:space="preserve">ключение </w:t>
      </w:r>
      <w:r w:rsidR="007C56CA">
        <w:rPr>
          <w:rFonts w:ascii="Verdana" w:hAnsi="Verdana"/>
          <w:sz w:val="20"/>
          <w:szCs w:val="20"/>
        </w:rPr>
        <w:t xml:space="preserve">за отчетен период </w:t>
      </w:r>
      <w:r w:rsidR="005B3CFB" w:rsidRPr="002E1E67">
        <w:rPr>
          <w:rFonts w:ascii="Verdana" w:hAnsi="Verdana"/>
          <w:sz w:val="20"/>
          <w:szCs w:val="20"/>
        </w:rPr>
        <w:t>на независимия експерт</w:t>
      </w:r>
      <w:r w:rsidR="0087079A" w:rsidRPr="002E1E67">
        <w:rPr>
          <w:rFonts w:ascii="Verdana" w:hAnsi="Verdana"/>
          <w:sz w:val="20"/>
          <w:szCs w:val="20"/>
        </w:rPr>
        <w:t>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5</w:t>
      </w:r>
      <w:r w:rsidR="005B3CFB" w:rsidRPr="002E1E67">
        <w:rPr>
          <w:rFonts w:ascii="Verdana" w:hAnsi="Verdana"/>
          <w:sz w:val="20"/>
          <w:szCs w:val="20"/>
        </w:rPr>
        <w:t xml:space="preserve"> - Форма за техни</w:t>
      </w:r>
      <w:r w:rsidR="0087079A" w:rsidRPr="002E1E67">
        <w:rPr>
          <w:rFonts w:ascii="Verdana" w:hAnsi="Verdana"/>
          <w:sz w:val="20"/>
          <w:szCs w:val="20"/>
        </w:rPr>
        <w:t xml:space="preserve">ческо заключение за краен резултат на независимия експерт; 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6</w:t>
      </w:r>
      <w:r w:rsidR="0087079A" w:rsidRPr="002E1E67">
        <w:rPr>
          <w:rFonts w:ascii="Verdana" w:hAnsi="Verdana"/>
          <w:sz w:val="20"/>
          <w:szCs w:val="20"/>
        </w:rPr>
        <w:t xml:space="preserve"> - Приемо-предавателен протокол в който са описани предадените документи и се удостоверява с подписи представянето на направеното техническо заключение: Протокол А и Протокол Б;</w:t>
      </w:r>
    </w:p>
    <w:p w:rsid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b/>
          <w:sz w:val="20"/>
          <w:szCs w:val="20"/>
        </w:rPr>
        <w:t>.0</w:t>
      </w:r>
      <w:r w:rsidR="0087079A" w:rsidRPr="002E1E67">
        <w:rPr>
          <w:rFonts w:ascii="Verdana" w:hAnsi="Verdana"/>
          <w:sz w:val="20"/>
          <w:szCs w:val="20"/>
        </w:rPr>
        <w:t xml:space="preserve"> - Отчет за изпълнение на бюджета на </w:t>
      </w:r>
      <w:r w:rsidR="002E1E67" w:rsidRPr="002E1E67">
        <w:rPr>
          <w:rFonts w:ascii="Verdana" w:hAnsi="Verdana"/>
          <w:sz w:val="20"/>
          <w:szCs w:val="20"/>
        </w:rPr>
        <w:t>отчетен период</w:t>
      </w:r>
      <w:r w:rsidR="0087079A" w:rsidRPr="002E1E67">
        <w:rPr>
          <w:rFonts w:ascii="Verdana" w:hAnsi="Verdana"/>
          <w:sz w:val="20"/>
          <w:szCs w:val="20"/>
        </w:rPr>
        <w:t xml:space="preserve"> по проекта;</w:t>
      </w:r>
      <w:r w:rsidR="002E1E67">
        <w:rPr>
          <w:rFonts w:ascii="Verdana" w:hAnsi="Verdana"/>
          <w:sz w:val="20"/>
          <w:szCs w:val="20"/>
        </w:rPr>
        <w:t xml:space="preserve"> 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b/>
          <w:sz w:val="20"/>
          <w:szCs w:val="20"/>
        </w:rPr>
        <w:t>.1.1.</w:t>
      </w:r>
      <w:r w:rsidR="0087079A" w:rsidRPr="002E1E67">
        <w:rPr>
          <w:rFonts w:ascii="Verdana" w:hAnsi="Verdana"/>
          <w:sz w:val="20"/>
          <w:szCs w:val="20"/>
        </w:rPr>
        <w:t xml:space="preserve"> - Обобщена справка за разходи за персонал, в това число за спомаг</w:t>
      </w:r>
      <w:r w:rsidR="005B3CFB" w:rsidRPr="002E1E67">
        <w:rPr>
          <w:rFonts w:ascii="Verdana" w:hAnsi="Verdana"/>
          <w:sz w:val="20"/>
          <w:szCs w:val="20"/>
        </w:rPr>
        <w:t>ателни разходи и за платени оси</w:t>
      </w:r>
      <w:r w:rsidR="0087079A" w:rsidRPr="002E1E67">
        <w:rPr>
          <w:rFonts w:ascii="Verdana" w:hAnsi="Verdana"/>
          <w:sz w:val="20"/>
          <w:szCs w:val="20"/>
        </w:rPr>
        <w:t>гуровки;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b/>
          <w:sz w:val="20"/>
          <w:szCs w:val="20"/>
        </w:rPr>
        <w:t>.1.2.</w:t>
      </w:r>
      <w:r w:rsidR="0087079A" w:rsidRPr="002E1E67">
        <w:rPr>
          <w:rFonts w:ascii="Verdana" w:hAnsi="Verdana"/>
          <w:sz w:val="20"/>
          <w:szCs w:val="20"/>
        </w:rPr>
        <w:t xml:space="preserve"> - Справка за разходите за персонал по месеци;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b/>
          <w:sz w:val="20"/>
          <w:szCs w:val="20"/>
        </w:rPr>
        <w:t>.2.</w:t>
      </w:r>
      <w:r w:rsidR="0087079A" w:rsidRPr="002E1E67">
        <w:rPr>
          <w:rFonts w:ascii="Verdana" w:hAnsi="Verdana"/>
          <w:sz w:val="20"/>
          <w:szCs w:val="20"/>
        </w:rPr>
        <w:t xml:space="preserve"> - Справка за разходи за инструменти и оборудване;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b/>
          <w:sz w:val="20"/>
          <w:szCs w:val="20"/>
        </w:rPr>
        <w:t>.3.</w:t>
      </w:r>
      <w:r w:rsidR="0087079A" w:rsidRPr="002E1E67">
        <w:rPr>
          <w:rFonts w:ascii="Verdana" w:hAnsi="Verdana"/>
          <w:sz w:val="20"/>
          <w:szCs w:val="20"/>
        </w:rPr>
        <w:t xml:space="preserve"> - Справка за разходи за външни услуги;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b/>
          <w:sz w:val="20"/>
          <w:szCs w:val="20"/>
        </w:rPr>
        <w:t>.4.</w:t>
      </w:r>
      <w:r w:rsidR="0087079A" w:rsidRPr="002E1E67">
        <w:rPr>
          <w:rFonts w:ascii="Verdana" w:hAnsi="Verdana"/>
          <w:sz w:val="20"/>
          <w:szCs w:val="20"/>
        </w:rPr>
        <w:t xml:space="preserve"> - Справка за разходи за материали/консумативи;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b/>
          <w:sz w:val="20"/>
          <w:szCs w:val="20"/>
        </w:rPr>
        <w:t>.5.</w:t>
      </w:r>
      <w:r w:rsidR="0087079A" w:rsidRPr="002E1E67">
        <w:rPr>
          <w:rFonts w:ascii="Verdana" w:hAnsi="Verdana"/>
          <w:sz w:val="20"/>
          <w:szCs w:val="20"/>
        </w:rPr>
        <w:t xml:space="preserve"> - Справка за разходите за командировки в чужбина;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b/>
          <w:sz w:val="20"/>
          <w:szCs w:val="20"/>
        </w:rPr>
        <w:t>.6.</w:t>
      </w:r>
      <w:r w:rsidR="0087079A" w:rsidRPr="002E1E67">
        <w:rPr>
          <w:rFonts w:ascii="Verdana" w:hAnsi="Verdana"/>
          <w:sz w:val="20"/>
          <w:szCs w:val="20"/>
        </w:rPr>
        <w:t xml:space="preserve"> - Консолидиран финансов отчет за </w:t>
      </w:r>
      <w:r w:rsidR="002E1E67" w:rsidRPr="002E1E67">
        <w:rPr>
          <w:rFonts w:ascii="Verdana" w:hAnsi="Verdana"/>
          <w:sz w:val="20"/>
          <w:szCs w:val="20"/>
        </w:rPr>
        <w:t>отчетен период</w:t>
      </w:r>
      <w:r w:rsidR="0087079A" w:rsidRPr="002E1E67">
        <w:rPr>
          <w:rFonts w:ascii="Verdana" w:hAnsi="Verdana"/>
          <w:sz w:val="20"/>
          <w:szCs w:val="20"/>
        </w:rPr>
        <w:t>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8</w:t>
      </w:r>
      <w:r w:rsidR="0087079A" w:rsidRPr="002E1E67">
        <w:rPr>
          <w:rFonts w:ascii="Verdana" w:hAnsi="Verdana"/>
          <w:sz w:val="20"/>
          <w:szCs w:val="20"/>
        </w:rPr>
        <w:t xml:space="preserve"> – Финансов анализ за изпълнение на бюджета за </w:t>
      </w:r>
      <w:r w:rsidR="002E1E67" w:rsidRPr="002E1E67">
        <w:rPr>
          <w:rFonts w:ascii="Verdana" w:hAnsi="Verdana"/>
          <w:sz w:val="20"/>
          <w:szCs w:val="20"/>
        </w:rPr>
        <w:t>отчетен период на</w:t>
      </w:r>
      <w:r w:rsidR="0087079A" w:rsidRPr="002E1E67">
        <w:rPr>
          <w:rFonts w:ascii="Verdana" w:hAnsi="Verdana"/>
          <w:sz w:val="20"/>
          <w:szCs w:val="20"/>
        </w:rPr>
        <w:t xml:space="preserve"> проект; 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9</w:t>
      </w:r>
      <w:r w:rsidR="0087079A" w:rsidRPr="002E1E67">
        <w:rPr>
          <w:rFonts w:ascii="Verdana" w:hAnsi="Verdana"/>
          <w:sz w:val="20"/>
          <w:szCs w:val="20"/>
        </w:rPr>
        <w:t xml:space="preserve"> – Консолидирана финансова справка за одобрени разходи </w:t>
      </w:r>
      <w:r w:rsidR="0087079A" w:rsidRPr="002E1E67">
        <w:rPr>
          <w:rFonts w:ascii="Verdana" w:hAnsi="Verdana"/>
          <w:sz w:val="20"/>
          <w:szCs w:val="20"/>
        </w:rPr>
        <w:lastRenderedPageBreak/>
        <w:t>и безвъзмездна финансова помощ на научноизследователски развоен проект;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10</w:t>
      </w:r>
      <w:r w:rsidR="0087079A" w:rsidRPr="002E1E67">
        <w:rPr>
          <w:rFonts w:ascii="Verdana" w:hAnsi="Verdana"/>
          <w:sz w:val="20"/>
          <w:szCs w:val="20"/>
        </w:rPr>
        <w:t xml:space="preserve"> – Финансов анализ № 2 за изпълнение на бюджета за </w:t>
      </w:r>
      <w:r w:rsidR="002E1E67">
        <w:rPr>
          <w:rFonts w:ascii="Verdana" w:hAnsi="Verdana"/>
          <w:sz w:val="20"/>
          <w:szCs w:val="20"/>
        </w:rPr>
        <w:t>отчетен период</w:t>
      </w:r>
      <w:r w:rsidR="0087079A" w:rsidRPr="002E1E67">
        <w:rPr>
          <w:rFonts w:ascii="Verdana" w:hAnsi="Verdana"/>
          <w:sz w:val="20"/>
          <w:szCs w:val="20"/>
        </w:rPr>
        <w:t xml:space="preserve"> на научноизследователски развоен проект;</w:t>
      </w:r>
    </w:p>
    <w:p w:rsid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11</w:t>
      </w:r>
      <w:r w:rsidR="0087079A" w:rsidRPr="002E1E67">
        <w:rPr>
          <w:rFonts w:ascii="Verdana" w:hAnsi="Verdana"/>
          <w:sz w:val="20"/>
          <w:szCs w:val="20"/>
        </w:rPr>
        <w:t xml:space="preserve"> - Консолидирана финансова справка № 2 за одобрени разходи и безвъзмездна финансова помощ на научноизследователски развоен проект</w:t>
      </w:r>
      <w:r w:rsidR="005B3CFB" w:rsidRPr="002E1E67">
        <w:rPr>
          <w:rFonts w:ascii="Verdana" w:hAnsi="Verdana"/>
          <w:sz w:val="20"/>
          <w:szCs w:val="20"/>
        </w:rPr>
        <w:t>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</w:t>
      </w:r>
      <w:r w:rsidR="0087079A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b/>
          <w:sz w:val="20"/>
          <w:szCs w:val="20"/>
        </w:rPr>
        <w:t>1</w:t>
      </w:r>
      <w:r w:rsidR="002E1E67" w:rsidRPr="002E1E67">
        <w:rPr>
          <w:rFonts w:ascii="Verdana" w:hAnsi="Verdana"/>
          <w:b/>
          <w:sz w:val="20"/>
          <w:szCs w:val="20"/>
        </w:rPr>
        <w:t>2</w:t>
      </w:r>
      <w:r w:rsidR="0087079A" w:rsidRPr="002E1E67">
        <w:rPr>
          <w:rFonts w:ascii="Verdana" w:hAnsi="Verdana"/>
          <w:sz w:val="20"/>
          <w:szCs w:val="20"/>
        </w:rPr>
        <w:t xml:space="preserve"> – Обобщен финансов анализ за изпълнение на бюджета по</w:t>
      </w:r>
      <w:r w:rsidR="00F47593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sz w:val="20"/>
          <w:szCs w:val="20"/>
        </w:rPr>
        <w:t>научноизследователски развоен проект /без партньор/;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</w:t>
      </w:r>
      <w:r w:rsidR="0087079A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b/>
          <w:sz w:val="20"/>
          <w:szCs w:val="20"/>
        </w:rPr>
        <w:t>1</w:t>
      </w:r>
      <w:r w:rsidR="002E1E67" w:rsidRPr="002E1E67">
        <w:rPr>
          <w:rFonts w:ascii="Verdana" w:hAnsi="Verdana"/>
          <w:b/>
          <w:sz w:val="20"/>
          <w:szCs w:val="20"/>
        </w:rPr>
        <w:t>3</w:t>
      </w:r>
      <w:r w:rsidR="0087079A" w:rsidRPr="002E1E67">
        <w:rPr>
          <w:rFonts w:ascii="Verdana" w:hAnsi="Verdana"/>
          <w:sz w:val="20"/>
          <w:szCs w:val="20"/>
        </w:rPr>
        <w:t xml:space="preserve"> - Обобщен финансов анализ за изпълнение на бюджета по</w:t>
      </w:r>
      <w:r w:rsidR="00F47593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sz w:val="20"/>
          <w:szCs w:val="20"/>
        </w:rPr>
        <w:t>научноизследователски развоен проект /с партньор/;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</w:t>
      </w:r>
      <w:r w:rsidR="0087079A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b/>
          <w:sz w:val="20"/>
          <w:szCs w:val="20"/>
        </w:rPr>
        <w:t>1</w:t>
      </w:r>
      <w:r w:rsidR="002E1E67" w:rsidRPr="002E1E67">
        <w:rPr>
          <w:rFonts w:ascii="Verdana" w:hAnsi="Verdana"/>
          <w:b/>
          <w:sz w:val="20"/>
          <w:szCs w:val="20"/>
        </w:rPr>
        <w:t>4</w:t>
      </w:r>
      <w:r w:rsidR="0087079A" w:rsidRPr="002E1E67">
        <w:rPr>
          <w:rFonts w:ascii="Verdana" w:hAnsi="Verdana"/>
          <w:sz w:val="20"/>
          <w:szCs w:val="20"/>
        </w:rPr>
        <w:t xml:space="preserve"> - Обобщен финансов анализ № 2 за изпълнение на бюджета по</w:t>
      </w:r>
      <w:r w:rsidR="005B3CFB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sz w:val="20"/>
          <w:szCs w:val="20"/>
        </w:rPr>
        <w:t>научноизследователски развоен проект /без партньор/;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87079A" w:rsidRPr="002E1E67">
        <w:rPr>
          <w:rFonts w:ascii="Verdana" w:hAnsi="Verdana"/>
          <w:b/>
          <w:sz w:val="20"/>
          <w:szCs w:val="20"/>
        </w:rPr>
        <w:t>1</w:t>
      </w:r>
      <w:r w:rsidR="002E1E67" w:rsidRPr="002E1E67">
        <w:rPr>
          <w:rFonts w:ascii="Verdana" w:hAnsi="Verdana"/>
          <w:b/>
          <w:sz w:val="20"/>
          <w:szCs w:val="20"/>
        </w:rPr>
        <w:t>5</w:t>
      </w:r>
      <w:r w:rsidR="0087079A" w:rsidRPr="002E1E67">
        <w:rPr>
          <w:rFonts w:ascii="Verdana" w:hAnsi="Verdana"/>
          <w:sz w:val="20"/>
          <w:szCs w:val="20"/>
        </w:rPr>
        <w:t xml:space="preserve"> - Обобщен финансов анализ № 2 за изпълнение на бюджета по</w:t>
      </w:r>
      <w:r w:rsidR="005B3CFB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sz w:val="20"/>
          <w:szCs w:val="20"/>
        </w:rPr>
        <w:t>научноизследователски развоен проект /с партньор/;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</w:t>
      </w:r>
      <w:r w:rsidR="0087079A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b/>
          <w:sz w:val="20"/>
          <w:szCs w:val="20"/>
        </w:rPr>
        <w:t>1</w:t>
      </w:r>
      <w:r w:rsidR="002E1E67" w:rsidRPr="002E1E67">
        <w:rPr>
          <w:rFonts w:ascii="Verdana" w:hAnsi="Verdana"/>
          <w:b/>
          <w:sz w:val="20"/>
          <w:szCs w:val="20"/>
        </w:rPr>
        <w:t>6</w:t>
      </w:r>
      <w:r w:rsidR="0087079A" w:rsidRPr="002E1E67">
        <w:rPr>
          <w:rFonts w:ascii="Verdana" w:hAnsi="Verdana"/>
          <w:sz w:val="20"/>
          <w:szCs w:val="20"/>
        </w:rPr>
        <w:t xml:space="preserve"> - Изменение на бюджет за научноизследователски развоен проект по </w:t>
      </w:r>
      <w:r w:rsidR="001124A2">
        <w:rPr>
          <w:rFonts w:ascii="Verdana" w:hAnsi="Verdana"/>
          <w:sz w:val="20"/>
          <w:szCs w:val="20"/>
        </w:rPr>
        <w:t>Националния иновационен фонд</w:t>
      </w:r>
      <w:r w:rsidR="0087079A" w:rsidRPr="002E1E67">
        <w:rPr>
          <w:rFonts w:ascii="Verdana" w:hAnsi="Verdana"/>
          <w:sz w:val="20"/>
          <w:szCs w:val="20"/>
        </w:rPr>
        <w:t>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</w:t>
      </w:r>
      <w:r w:rsidR="0087079A" w:rsidRPr="002E1E67">
        <w:rPr>
          <w:rFonts w:ascii="Verdana" w:hAnsi="Verdana"/>
          <w:sz w:val="20"/>
          <w:szCs w:val="20"/>
        </w:rPr>
        <w:t xml:space="preserve"> </w:t>
      </w:r>
      <w:r w:rsidR="0087079A" w:rsidRPr="002E1E67">
        <w:rPr>
          <w:rFonts w:ascii="Verdana" w:hAnsi="Verdana"/>
          <w:b/>
          <w:sz w:val="20"/>
          <w:szCs w:val="20"/>
        </w:rPr>
        <w:t>1</w:t>
      </w:r>
      <w:r w:rsidR="002E1E67" w:rsidRPr="002E1E67">
        <w:rPr>
          <w:rFonts w:ascii="Verdana" w:hAnsi="Verdana"/>
          <w:b/>
          <w:sz w:val="20"/>
          <w:szCs w:val="20"/>
        </w:rPr>
        <w:t>7</w:t>
      </w:r>
      <w:r w:rsidR="0087079A" w:rsidRPr="002E1E67">
        <w:rPr>
          <w:rFonts w:ascii="Verdana" w:hAnsi="Verdana"/>
          <w:sz w:val="20"/>
          <w:szCs w:val="20"/>
        </w:rPr>
        <w:t xml:space="preserve"> – Таблица с натрупване;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18</w:t>
      </w:r>
      <w:r w:rsidR="0087079A" w:rsidRPr="002E1E67">
        <w:rPr>
          <w:rFonts w:ascii="Verdana" w:hAnsi="Verdana"/>
          <w:sz w:val="20"/>
          <w:szCs w:val="20"/>
        </w:rPr>
        <w:t xml:space="preserve"> – Контролен лист за проверка на избор на изпълнител въз основа на три оферти;</w:t>
      </w:r>
    </w:p>
    <w:p w:rsidR="0087079A" w:rsidRPr="002E1E67" w:rsidRDefault="00486BFD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19</w:t>
      </w:r>
      <w:r w:rsidR="0087079A" w:rsidRPr="002E1E67">
        <w:rPr>
          <w:rFonts w:ascii="Verdana" w:hAnsi="Verdana"/>
          <w:sz w:val="20"/>
          <w:szCs w:val="20"/>
        </w:rPr>
        <w:t xml:space="preserve"> - Окончателен приемо - предавателен протокол за приемане на крайния резултат на проекта и приключване на договорните отношения между бенефициера и </w:t>
      </w:r>
      <w:r w:rsidR="001124A2">
        <w:rPr>
          <w:rFonts w:ascii="Verdana" w:hAnsi="Verdana"/>
          <w:sz w:val="20"/>
          <w:szCs w:val="20"/>
        </w:rPr>
        <w:t>Националния иновационен фонд</w:t>
      </w:r>
      <w:r w:rsidR="0087079A" w:rsidRPr="002E1E67">
        <w:rPr>
          <w:rFonts w:ascii="Verdana" w:hAnsi="Verdana"/>
          <w:sz w:val="20"/>
          <w:szCs w:val="20"/>
        </w:rPr>
        <w:t>;</w:t>
      </w:r>
    </w:p>
    <w:p w:rsidR="00855FC6" w:rsidRPr="002E1E67" w:rsidRDefault="00855FC6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b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20</w:t>
      </w:r>
      <w:r w:rsidRPr="002E1E67">
        <w:rPr>
          <w:rFonts w:ascii="Verdana" w:hAnsi="Verdana"/>
          <w:b/>
          <w:sz w:val="20"/>
          <w:szCs w:val="20"/>
        </w:rPr>
        <w:t xml:space="preserve"> </w:t>
      </w:r>
      <w:r w:rsidR="008F1E4E" w:rsidRPr="002E1E67">
        <w:rPr>
          <w:rFonts w:ascii="Verdana" w:hAnsi="Verdana"/>
          <w:b/>
          <w:sz w:val="20"/>
          <w:szCs w:val="20"/>
        </w:rPr>
        <w:t>–</w:t>
      </w:r>
      <w:r w:rsidRPr="002E1E67">
        <w:rPr>
          <w:rFonts w:ascii="Verdana" w:hAnsi="Verdana"/>
          <w:sz w:val="20"/>
          <w:szCs w:val="20"/>
        </w:rPr>
        <w:t xml:space="preserve"> </w:t>
      </w:r>
      <w:r w:rsidR="008F1E4E" w:rsidRPr="002E1E67">
        <w:rPr>
          <w:rFonts w:ascii="Verdana" w:hAnsi="Verdana"/>
          <w:sz w:val="20"/>
          <w:szCs w:val="20"/>
        </w:rPr>
        <w:t>Декларация по чл. 313 от Наказателния кодекс за всички разходооправдателни документи</w:t>
      </w:r>
      <w:r w:rsidRPr="002E1E67">
        <w:rPr>
          <w:rFonts w:ascii="Verdana" w:hAnsi="Verdana"/>
          <w:sz w:val="20"/>
          <w:szCs w:val="20"/>
        </w:rPr>
        <w:t>;</w:t>
      </w:r>
    </w:p>
    <w:p w:rsidR="00855FC6" w:rsidRPr="002E1E67" w:rsidRDefault="008F1E4E" w:rsidP="002E1E67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2E1E67" w:rsidRPr="002E1E67">
        <w:rPr>
          <w:rFonts w:ascii="Verdana" w:hAnsi="Verdana"/>
          <w:b/>
          <w:sz w:val="20"/>
          <w:szCs w:val="20"/>
        </w:rPr>
        <w:t>21</w:t>
      </w:r>
      <w:r w:rsidRPr="002E1E67">
        <w:rPr>
          <w:rFonts w:ascii="Verdana" w:hAnsi="Verdana"/>
          <w:b/>
          <w:sz w:val="20"/>
          <w:szCs w:val="20"/>
        </w:rPr>
        <w:t xml:space="preserve"> –</w:t>
      </w:r>
      <w:r w:rsidRPr="002E1E67">
        <w:rPr>
          <w:rFonts w:ascii="Verdana" w:hAnsi="Verdana"/>
          <w:sz w:val="20"/>
          <w:szCs w:val="20"/>
        </w:rPr>
        <w:t xml:space="preserve"> Декларация за актуални трудови договори;</w:t>
      </w:r>
    </w:p>
    <w:p w:rsidR="007C56CA" w:rsidRPr="007C56CA" w:rsidRDefault="007C56CA" w:rsidP="007C56CA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AC122A">
        <w:rPr>
          <w:rFonts w:ascii="Verdana" w:eastAsia="Verdana" w:hAnsi="Verdana" w:cs="Verdana"/>
          <w:b/>
          <w:sz w:val="20"/>
          <w:szCs w:val="20"/>
        </w:rPr>
        <w:t>Приложение № 22</w:t>
      </w:r>
      <w:r>
        <w:rPr>
          <w:rFonts w:ascii="Verdana" w:eastAsia="Verdana" w:hAnsi="Verdana" w:cs="Verdana"/>
          <w:sz w:val="20"/>
          <w:szCs w:val="20"/>
        </w:rPr>
        <w:t xml:space="preserve"> - В</w:t>
      </w:r>
      <w:r w:rsidRPr="00AC122A">
        <w:rPr>
          <w:rFonts w:ascii="Verdana" w:eastAsia="Verdana" w:hAnsi="Verdana" w:cs="Verdana"/>
          <w:sz w:val="20"/>
          <w:szCs w:val="20"/>
        </w:rPr>
        <w:t>ремеви график за работа по проекта на месечна база за всеки член на екипа</w:t>
      </w:r>
      <w:r w:rsidR="001124A2">
        <w:rPr>
          <w:rFonts w:ascii="Verdana" w:eastAsia="Verdana" w:hAnsi="Verdana" w:cs="Verdana"/>
          <w:sz w:val="20"/>
          <w:szCs w:val="20"/>
        </w:rPr>
        <w:t>;</w:t>
      </w:r>
    </w:p>
    <w:p w:rsidR="002E1E67" w:rsidRDefault="002E1E67" w:rsidP="007C56CA">
      <w:pPr>
        <w:pStyle w:val="ListParagraph"/>
        <w:numPr>
          <w:ilvl w:val="0"/>
          <w:numId w:val="3"/>
        </w:numPr>
        <w:autoSpaceDE w:val="0"/>
        <w:autoSpaceDN w:val="0"/>
        <w:spacing w:after="0" w:line="480" w:lineRule="auto"/>
        <w:ind w:left="0" w:firstLine="0"/>
        <w:rPr>
          <w:rFonts w:ascii="Verdana" w:hAnsi="Verdana"/>
          <w:sz w:val="20"/>
          <w:szCs w:val="20"/>
        </w:rPr>
      </w:pP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Пр</w:t>
      </w:r>
      <w:r w:rsidRPr="002E1E67">
        <w:rPr>
          <w:rFonts w:ascii="Verdana" w:eastAsia="Verdana" w:hAnsi="Verdana" w:cs="Verdana"/>
          <w:b/>
          <w:bCs/>
          <w:color w:val="000000"/>
          <w:spacing w:val="9"/>
          <w:w w:val="93"/>
          <w:sz w:val="20"/>
          <w:szCs w:val="20"/>
        </w:rPr>
        <w:t>и</w:t>
      </w:r>
      <w:r w:rsidRPr="002E1E67">
        <w:rPr>
          <w:rFonts w:ascii="Verdana" w:eastAsia="Verdana" w:hAnsi="Verdana" w:cs="Verdana"/>
          <w:b/>
          <w:bCs/>
          <w:color w:val="000000"/>
          <w:spacing w:val="-1"/>
          <w:w w:val="99"/>
          <w:sz w:val="20"/>
          <w:szCs w:val="20"/>
        </w:rPr>
        <w:t>ложен</w:t>
      </w:r>
      <w:r w:rsidRPr="002E1E67">
        <w:rPr>
          <w:rFonts w:ascii="Verdana" w:eastAsia="Verdana" w:hAnsi="Verdana" w:cs="Verdana"/>
          <w:b/>
          <w:bCs/>
          <w:color w:val="000000"/>
          <w:sz w:val="20"/>
          <w:szCs w:val="20"/>
        </w:rPr>
        <w:t>ие</w:t>
      </w:r>
      <w:r w:rsidRPr="002E1E67">
        <w:rPr>
          <w:rFonts w:ascii="Verdana" w:eastAsia="Verdana" w:hAnsi="Verdana" w:cs="Verdana"/>
          <w:b/>
          <w:bCs/>
          <w:color w:val="000000"/>
          <w:spacing w:val="4"/>
          <w:sz w:val="20"/>
          <w:szCs w:val="20"/>
        </w:rPr>
        <w:t xml:space="preserve"> № </w:t>
      </w:r>
      <w:r w:rsidR="007C56CA">
        <w:rPr>
          <w:rFonts w:ascii="Verdana" w:hAnsi="Verdana"/>
          <w:b/>
          <w:sz w:val="20"/>
          <w:szCs w:val="20"/>
        </w:rPr>
        <w:t>23</w:t>
      </w:r>
      <w:r w:rsidRPr="007C56CA">
        <w:rPr>
          <w:rFonts w:ascii="Verdana" w:hAnsi="Verdana"/>
          <w:b/>
          <w:sz w:val="20"/>
          <w:szCs w:val="20"/>
        </w:rPr>
        <w:t xml:space="preserve"> -</w:t>
      </w:r>
      <w:r w:rsidRPr="007C56CA">
        <w:rPr>
          <w:rFonts w:ascii="Verdana" w:hAnsi="Verdana"/>
          <w:sz w:val="20"/>
          <w:szCs w:val="20"/>
        </w:rPr>
        <w:t xml:space="preserve"> Правила за работа на независимите експерти при извършване на технически мониторинг на проектите в изпълнение по Националн</w:t>
      </w:r>
      <w:r w:rsidR="001124A2">
        <w:rPr>
          <w:rFonts w:ascii="Verdana" w:hAnsi="Verdana"/>
          <w:sz w:val="20"/>
          <w:szCs w:val="20"/>
        </w:rPr>
        <w:t>ия</w:t>
      </w:r>
      <w:r w:rsidRPr="007C56CA">
        <w:rPr>
          <w:rFonts w:ascii="Verdana" w:hAnsi="Verdana"/>
          <w:sz w:val="20"/>
          <w:szCs w:val="20"/>
        </w:rPr>
        <w:t xml:space="preserve"> иновационен фонд;</w:t>
      </w:r>
    </w:p>
    <w:p w:rsidR="000D1DD4" w:rsidRDefault="000D1DD4" w:rsidP="000D1DD4">
      <w:pPr>
        <w:autoSpaceDE w:val="0"/>
        <w:autoSpaceDN w:val="0"/>
        <w:spacing w:after="0" w:line="480" w:lineRule="auto"/>
        <w:rPr>
          <w:rFonts w:ascii="Verdana" w:hAnsi="Verdana"/>
          <w:sz w:val="20"/>
          <w:szCs w:val="20"/>
        </w:rPr>
      </w:pPr>
    </w:p>
    <w:p w:rsidR="000D1DD4" w:rsidRPr="000D1DD4" w:rsidRDefault="000D1DD4" w:rsidP="000D1D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jc w:val="center"/>
        <w:rPr>
          <w:rFonts w:ascii="Verdana" w:eastAsia="Verdana" w:hAnsi="Verdana" w:cs="Verdana"/>
          <w:b/>
          <w:szCs w:val="20"/>
        </w:rPr>
      </w:pPr>
      <w:r w:rsidRPr="000D1DD4">
        <w:rPr>
          <w:rFonts w:ascii="Verdana" w:eastAsia="Verdana" w:hAnsi="Verdana" w:cs="Verdana"/>
          <w:b/>
          <w:szCs w:val="20"/>
        </w:rPr>
        <w:t xml:space="preserve">РАЗДЕЛЕНИЕ НА ПРИЛОЖЕНИЯТА СЪОБРАЗНО ЛИЦАТА, </w:t>
      </w:r>
    </w:p>
    <w:p w:rsidR="000D1DD4" w:rsidRPr="000D1DD4" w:rsidRDefault="000D1DD4" w:rsidP="000D1D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jc w:val="center"/>
        <w:rPr>
          <w:rFonts w:ascii="Verdana" w:eastAsia="Verdana" w:hAnsi="Verdana" w:cs="Verdana"/>
          <w:b/>
          <w:szCs w:val="20"/>
        </w:rPr>
      </w:pPr>
      <w:r w:rsidRPr="000D1DD4">
        <w:rPr>
          <w:rFonts w:ascii="Verdana" w:eastAsia="Verdana" w:hAnsi="Verdana" w:cs="Verdana"/>
          <w:b/>
          <w:szCs w:val="20"/>
        </w:rPr>
        <w:t>КОИТО СЛЕДВА ДА ГИ ИЗГОТВЯТ</w:t>
      </w:r>
    </w:p>
    <w:p w:rsidR="000D1DD4" w:rsidRPr="000D1DD4" w:rsidRDefault="000D1DD4" w:rsidP="000D1D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Verdana" w:eastAsia="Verdana" w:hAnsi="Verdana" w:cs="Verdana"/>
          <w:b/>
          <w:sz w:val="20"/>
          <w:szCs w:val="20"/>
        </w:rPr>
      </w:pP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b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СПИСЪК НА ПРИЛОЖЕНИЯ ПРЕДОСТАВЯНИ ОТ БЕНЕФИЦИЕР</w:t>
      </w:r>
      <w:r>
        <w:rPr>
          <w:rFonts w:ascii="Verdana" w:eastAsia="Verdana" w:hAnsi="Verdana" w:cs="Verdana"/>
          <w:b/>
          <w:sz w:val="20"/>
          <w:szCs w:val="20"/>
        </w:rPr>
        <w:t>А</w:t>
      </w:r>
      <w:r w:rsidRPr="003C5C71">
        <w:rPr>
          <w:rFonts w:ascii="Verdana" w:eastAsia="Verdana" w:hAnsi="Verdana" w:cs="Verdana"/>
          <w:b/>
          <w:sz w:val="20"/>
          <w:szCs w:val="20"/>
        </w:rPr>
        <w:t>:</w:t>
      </w:r>
    </w:p>
    <w:p w:rsidR="000D1DD4" w:rsidRPr="003C5C71" w:rsidRDefault="006534BF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sdt>
        <w:sdtPr>
          <w:rPr>
            <w:rFonts w:ascii="Verdana" w:hAnsi="Verdana"/>
          </w:rPr>
          <w:tag w:val="goog_rdk_74"/>
          <w:id w:val="-1913453756"/>
        </w:sdtPr>
        <w:sdtEndPr/>
        <w:sdtContent>
          <w:r w:rsidR="000D1DD4"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1. Приложение № 1 </w:t>
          </w:r>
        </w:sdtContent>
      </w:sdt>
      <w:r w:rsidR="000D1DD4" w:rsidRPr="003C5C71">
        <w:rPr>
          <w:rFonts w:ascii="Verdana" w:eastAsia="Verdana" w:hAnsi="Verdana" w:cs="Verdana"/>
          <w:sz w:val="20"/>
          <w:szCs w:val="20"/>
        </w:rPr>
        <w:t xml:space="preserve">– </w:t>
      </w:r>
      <w:r w:rsidR="000D1DD4" w:rsidRPr="002E1E67">
        <w:rPr>
          <w:rFonts w:ascii="Verdana" w:hAnsi="Verdana"/>
          <w:sz w:val="20"/>
          <w:szCs w:val="20"/>
        </w:rPr>
        <w:t>Форма за техническия отчет;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2</w:t>
      </w:r>
      <w:r w:rsidRPr="003C5C71">
        <w:rPr>
          <w:rFonts w:ascii="Verdana" w:eastAsia="Verdana" w:hAnsi="Verdana" w:cs="Verdana"/>
          <w:sz w:val="20"/>
          <w:szCs w:val="20"/>
        </w:rPr>
        <w:t>.</w:t>
      </w:r>
      <w:r w:rsidRPr="003C5C71">
        <w:rPr>
          <w:rFonts w:ascii="Verdana" w:hAnsi="Verdana"/>
        </w:rPr>
        <w:t xml:space="preserve"> </w:t>
      </w:r>
      <w:sdt>
        <w:sdtPr>
          <w:rPr>
            <w:rFonts w:ascii="Verdana" w:hAnsi="Verdana"/>
          </w:rPr>
          <w:tag w:val="goog_rdk_75"/>
          <w:id w:val="-1910073714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Приложение № 2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– Декларация за неупражнено право на данъчен кредит по чл.74/чл.76 от ЗДДС;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3</w:t>
      </w:r>
      <w:r w:rsidRPr="003C5C71">
        <w:rPr>
          <w:rFonts w:ascii="Verdana" w:eastAsia="Verdana" w:hAnsi="Verdana" w:cs="Verdana"/>
          <w:sz w:val="20"/>
          <w:szCs w:val="20"/>
        </w:rPr>
        <w:t>.</w:t>
      </w:r>
      <w:r w:rsidRPr="003C5C71">
        <w:rPr>
          <w:rFonts w:ascii="Verdana" w:hAnsi="Verdana"/>
        </w:rPr>
        <w:t xml:space="preserve"> </w:t>
      </w:r>
      <w:sdt>
        <w:sdtPr>
          <w:rPr>
            <w:rFonts w:ascii="Verdana" w:hAnsi="Verdana"/>
          </w:rPr>
          <w:tag w:val="goog_rdk_76"/>
          <w:id w:val="444042414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3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Декларация регистрация по ЗДДС;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4.</w:t>
      </w:r>
      <w:r w:rsidRPr="003C5C71">
        <w:rPr>
          <w:rFonts w:ascii="Verdana" w:eastAsia="Verdana" w:hAnsi="Verdana" w:cs="Verdana"/>
          <w:sz w:val="20"/>
          <w:szCs w:val="20"/>
        </w:rPr>
        <w:t xml:space="preserve"> </w:t>
      </w:r>
      <w:sdt>
        <w:sdtPr>
          <w:rPr>
            <w:rFonts w:ascii="Verdana" w:hAnsi="Verdana"/>
          </w:rPr>
          <w:tag w:val="goog_rdk_77"/>
          <w:id w:val="1216855501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7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.0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Отчет за изпълнение на бюджета на отчетен период по проекта;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5</w:t>
      </w:r>
      <w:r w:rsidRPr="003C5C71">
        <w:rPr>
          <w:rFonts w:ascii="Verdana" w:eastAsia="Verdana" w:hAnsi="Verdana" w:cs="Verdana"/>
          <w:sz w:val="20"/>
          <w:szCs w:val="20"/>
        </w:rPr>
        <w:t xml:space="preserve">. </w:t>
      </w:r>
      <w:sdt>
        <w:sdtPr>
          <w:rPr>
            <w:rFonts w:ascii="Verdana" w:hAnsi="Verdana"/>
          </w:rPr>
          <w:tag w:val="goog_rdk_78"/>
          <w:id w:val="-639564272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7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.1.1.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Обобщена справка за разходи за персонал, в това число за спомагателни разходи и за платени осигуровки;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6</w:t>
      </w:r>
      <w:r w:rsidRPr="003C5C71">
        <w:rPr>
          <w:rFonts w:ascii="Verdana" w:eastAsia="Verdana" w:hAnsi="Verdana" w:cs="Verdana"/>
          <w:sz w:val="20"/>
          <w:szCs w:val="20"/>
        </w:rPr>
        <w:t xml:space="preserve">. </w:t>
      </w:r>
      <w:sdt>
        <w:sdtPr>
          <w:rPr>
            <w:rFonts w:ascii="Verdana" w:hAnsi="Verdana"/>
          </w:rPr>
          <w:tag w:val="goog_rdk_79"/>
          <w:id w:val="-484710781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7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.1.2.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Справка за разходите за персонал по месеци;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7</w:t>
      </w:r>
      <w:r w:rsidRPr="003C5C71">
        <w:rPr>
          <w:rFonts w:ascii="Verdana" w:eastAsia="Verdana" w:hAnsi="Verdana" w:cs="Verdana"/>
          <w:sz w:val="20"/>
          <w:szCs w:val="20"/>
        </w:rPr>
        <w:t xml:space="preserve">. </w:t>
      </w:r>
      <w:sdt>
        <w:sdtPr>
          <w:rPr>
            <w:rFonts w:ascii="Verdana" w:hAnsi="Verdana"/>
          </w:rPr>
          <w:tag w:val="goog_rdk_80"/>
          <w:id w:val="-1797135793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7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.2.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Справка за разходи за инструменти и оборудване;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8</w:t>
      </w:r>
      <w:r w:rsidRPr="003C5C71">
        <w:rPr>
          <w:rFonts w:ascii="Verdana" w:eastAsia="Verdana" w:hAnsi="Verdana" w:cs="Verdana"/>
          <w:sz w:val="20"/>
          <w:szCs w:val="20"/>
        </w:rPr>
        <w:t xml:space="preserve">. </w:t>
      </w:r>
      <w:sdt>
        <w:sdtPr>
          <w:rPr>
            <w:rFonts w:ascii="Verdana" w:hAnsi="Verdana"/>
          </w:rPr>
          <w:tag w:val="goog_rdk_81"/>
          <w:id w:val="1630587120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7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.3.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Справка за разходи за външни услуги;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9</w:t>
      </w:r>
      <w:r w:rsidRPr="003C5C71">
        <w:rPr>
          <w:rFonts w:ascii="Verdana" w:eastAsia="Verdana" w:hAnsi="Verdana" w:cs="Verdana"/>
          <w:sz w:val="20"/>
          <w:szCs w:val="20"/>
        </w:rPr>
        <w:t xml:space="preserve">. </w:t>
      </w:r>
      <w:sdt>
        <w:sdtPr>
          <w:rPr>
            <w:rFonts w:ascii="Verdana" w:hAnsi="Verdana"/>
          </w:rPr>
          <w:tag w:val="goog_rdk_82"/>
          <w:id w:val="-146360743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7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.4.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Справка за разходи за материали/консумативи;</w:t>
      </w:r>
    </w:p>
    <w:p w:rsidR="000D1DD4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10</w:t>
      </w:r>
      <w:r w:rsidRPr="003C5C71">
        <w:rPr>
          <w:rFonts w:ascii="Verdana" w:eastAsia="Verdana" w:hAnsi="Verdana" w:cs="Verdana"/>
          <w:sz w:val="20"/>
          <w:szCs w:val="20"/>
        </w:rPr>
        <w:t xml:space="preserve">. </w:t>
      </w:r>
      <w:sdt>
        <w:sdtPr>
          <w:rPr>
            <w:rFonts w:ascii="Verdana" w:hAnsi="Verdana"/>
          </w:rPr>
          <w:tag w:val="goog_rdk_83"/>
          <w:id w:val="-737093954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7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.5.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Справка за разходите за командировки в чужбина;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11</w:t>
      </w:r>
      <w:r w:rsidRPr="003C5C71">
        <w:rPr>
          <w:rFonts w:ascii="Verdana" w:eastAsia="Verdana" w:hAnsi="Verdana" w:cs="Verdana"/>
          <w:sz w:val="20"/>
          <w:szCs w:val="20"/>
        </w:rPr>
        <w:t xml:space="preserve">. </w:t>
      </w:r>
      <w:sdt>
        <w:sdtPr>
          <w:rPr>
            <w:rFonts w:ascii="Verdana" w:hAnsi="Verdana"/>
          </w:rPr>
          <w:tag w:val="goog_rdk_97"/>
          <w:id w:val="-1610338936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7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.6.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- Консолидиран финансов отчет за отчетен период;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1</w:t>
      </w:r>
      <w:r>
        <w:rPr>
          <w:rFonts w:ascii="Verdana" w:eastAsia="Verdana" w:hAnsi="Verdana" w:cs="Verdana"/>
          <w:b/>
          <w:sz w:val="20"/>
          <w:szCs w:val="20"/>
        </w:rPr>
        <w:t>2</w:t>
      </w:r>
      <w:r w:rsidRPr="003C5C71">
        <w:rPr>
          <w:rFonts w:ascii="Verdana" w:eastAsia="Verdana" w:hAnsi="Verdana" w:cs="Verdana"/>
          <w:sz w:val="20"/>
          <w:szCs w:val="20"/>
        </w:rPr>
        <w:t xml:space="preserve">. </w:t>
      </w:r>
      <w:sdt>
        <w:sdtPr>
          <w:rPr>
            <w:rFonts w:ascii="Verdana" w:hAnsi="Verdana"/>
          </w:rPr>
          <w:tag w:val="goog_rdk_84"/>
          <w:id w:val="493618161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>Приложение №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sz w:val="20"/>
          <w:szCs w:val="20"/>
        </w:rPr>
        <w:t>16</w:t>
      </w:r>
      <w:r w:rsidRPr="003C5C71">
        <w:rPr>
          <w:rFonts w:ascii="Verdana" w:eastAsia="Verdana" w:hAnsi="Verdana" w:cs="Verdana"/>
          <w:sz w:val="20"/>
          <w:szCs w:val="20"/>
        </w:rPr>
        <w:t xml:space="preserve"> - Изменение на бюджета по проекта;</w:t>
      </w:r>
    </w:p>
    <w:p w:rsidR="000D1DD4" w:rsidRPr="003C5C71" w:rsidRDefault="006534BF" w:rsidP="000D1DD4">
      <w:pPr>
        <w:spacing w:line="480" w:lineRule="auto"/>
        <w:ind w:right="-8"/>
        <w:rPr>
          <w:rFonts w:ascii="Verdana" w:eastAsia="Verdana" w:hAnsi="Verdana" w:cs="Verdana"/>
          <w:b/>
          <w:sz w:val="20"/>
          <w:szCs w:val="20"/>
        </w:rPr>
      </w:pPr>
      <w:sdt>
        <w:sdtPr>
          <w:rPr>
            <w:rFonts w:ascii="Verdana" w:hAnsi="Verdana"/>
          </w:rPr>
          <w:tag w:val="goog_rdk_85"/>
          <w:id w:val="-1856022199"/>
        </w:sdtPr>
        <w:sdtEndPr/>
        <w:sdtContent>
          <w:r w:rsidR="000D1DD4" w:rsidRPr="003C5C71">
            <w:rPr>
              <w:rFonts w:ascii="Verdana" w:eastAsia="Arial" w:hAnsi="Verdana" w:cs="Arial"/>
              <w:b/>
              <w:sz w:val="20"/>
              <w:szCs w:val="20"/>
            </w:rPr>
            <w:t>1</w:t>
          </w:r>
          <w:r w:rsidR="000D1DD4">
            <w:rPr>
              <w:rFonts w:ascii="Verdana" w:eastAsia="Arial" w:hAnsi="Verdana" w:cs="Arial"/>
              <w:b/>
              <w:sz w:val="20"/>
              <w:szCs w:val="20"/>
            </w:rPr>
            <w:t>3</w:t>
          </w:r>
          <w:r w:rsidR="000D1DD4"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. Приложение № </w:t>
          </w:r>
          <w:r w:rsidR="000D1DD4">
            <w:rPr>
              <w:rFonts w:ascii="Verdana" w:eastAsia="Arial" w:hAnsi="Verdana" w:cs="Arial"/>
              <w:b/>
              <w:sz w:val="20"/>
              <w:szCs w:val="20"/>
            </w:rPr>
            <w:t>20</w:t>
          </w:r>
          <w:r w:rsidR="000D1DD4"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 –</w:t>
          </w:r>
        </w:sdtContent>
      </w:sdt>
      <w:r w:rsidR="000D1DD4" w:rsidRPr="003C5C71">
        <w:rPr>
          <w:rFonts w:ascii="Verdana" w:eastAsia="Verdana" w:hAnsi="Verdana" w:cs="Verdana"/>
          <w:sz w:val="20"/>
          <w:szCs w:val="20"/>
        </w:rPr>
        <w:t xml:space="preserve"> Декларация за представени разходооправдателни документи;</w:t>
      </w:r>
    </w:p>
    <w:p w:rsidR="000D1DD4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14</w:t>
      </w:r>
      <w:r w:rsidRPr="003C5C71">
        <w:rPr>
          <w:rFonts w:ascii="Verdana" w:eastAsia="Verdana" w:hAnsi="Verdana" w:cs="Verdana"/>
          <w:b/>
          <w:sz w:val="20"/>
          <w:szCs w:val="20"/>
        </w:rPr>
        <w:t>.</w:t>
      </w:r>
      <w:r w:rsidRPr="003C5C71">
        <w:rPr>
          <w:rFonts w:ascii="Verdana" w:eastAsia="Verdana" w:hAnsi="Verdana" w:cs="Verdana"/>
          <w:sz w:val="20"/>
          <w:szCs w:val="20"/>
        </w:rPr>
        <w:t xml:space="preserve"> </w:t>
      </w:r>
      <w:sdt>
        <w:sdtPr>
          <w:rPr>
            <w:rFonts w:ascii="Verdana" w:hAnsi="Verdana"/>
          </w:rPr>
          <w:tag w:val="goog_rdk_86"/>
          <w:id w:val="-1374453735"/>
        </w:sdtPr>
        <w:sdtEndPr/>
        <w:sdtContent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</w:t>
          </w:r>
          <w:r>
            <w:rPr>
              <w:rFonts w:ascii="Verdana" w:eastAsia="Arial" w:hAnsi="Verdana" w:cs="Arial"/>
              <w:b/>
              <w:sz w:val="20"/>
              <w:szCs w:val="20"/>
            </w:rPr>
            <w:t>21</w:t>
          </w:r>
          <w:r w:rsidRPr="003C5C71">
            <w:rPr>
              <w:rFonts w:ascii="Verdana" w:eastAsia="Arial" w:hAnsi="Verdana" w:cs="Arial"/>
              <w:b/>
              <w:sz w:val="20"/>
              <w:szCs w:val="20"/>
            </w:rPr>
            <w:t xml:space="preserve"> –</w:t>
          </w:r>
        </w:sdtContent>
      </w:sdt>
      <w:r w:rsidRPr="003C5C71">
        <w:rPr>
          <w:rFonts w:ascii="Verdana" w:eastAsia="Verdana" w:hAnsi="Verdana" w:cs="Verdana"/>
          <w:sz w:val="20"/>
          <w:szCs w:val="20"/>
        </w:rPr>
        <w:t xml:space="preserve"> Декларация за актуални трудови договори;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  <w:r w:rsidRPr="00AC122A">
        <w:rPr>
          <w:rFonts w:ascii="Verdana" w:eastAsia="Verdana" w:hAnsi="Verdana" w:cs="Verdana"/>
          <w:b/>
          <w:sz w:val="20"/>
          <w:szCs w:val="20"/>
        </w:rPr>
        <w:t>15. Приложение № 22</w:t>
      </w:r>
      <w:r>
        <w:rPr>
          <w:rFonts w:ascii="Verdana" w:eastAsia="Verdana" w:hAnsi="Verdana" w:cs="Verdana"/>
          <w:sz w:val="20"/>
          <w:szCs w:val="20"/>
        </w:rPr>
        <w:t xml:space="preserve"> – Месечен отчет за извършена работа и отработено време </w:t>
      </w:r>
      <w:r w:rsidR="001124A2">
        <w:rPr>
          <w:rFonts w:ascii="Verdana" w:eastAsia="Verdana" w:hAnsi="Verdana" w:cs="Verdana"/>
          <w:sz w:val="20"/>
          <w:szCs w:val="20"/>
        </w:rPr>
        <w:t>по проекта.</w:t>
      </w: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sz w:val="20"/>
          <w:szCs w:val="20"/>
        </w:rPr>
      </w:pPr>
    </w:p>
    <w:p w:rsidR="000D1DD4" w:rsidRPr="002A3877" w:rsidRDefault="000D1DD4" w:rsidP="000D1DD4">
      <w:pPr>
        <w:spacing w:line="480" w:lineRule="auto"/>
        <w:ind w:right="-8"/>
        <w:rPr>
          <w:rFonts w:ascii="Verdana" w:eastAsia="Verdana" w:hAnsi="Verdana" w:cs="Verdana"/>
          <w:b/>
          <w:sz w:val="20"/>
          <w:szCs w:val="20"/>
          <w:lang w:val="en-US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СПИСЪК НА ПРИЛОЖЕНИЯТА КЪМ ТЕХНИЧЕСКИ МОНИТОРИНГ ИЗВЪРШВАН ОТ НЕЗАВИСИМ ЕКСПЕРТ</w:t>
      </w:r>
      <w:r w:rsidR="002A3877">
        <w:rPr>
          <w:rFonts w:ascii="Verdana" w:eastAsia="Verdana" w:hAnsi="Verdana" w:cs="Verdana"/>
          <w:b/>
          <w:sz w:val="20"/>
          <w:szCs w:val="20"/>
          <w:lang w:val="en-US"/>
        </w:rPr>
        <w:t>:</w:t>
      </w:r>
    </w:p>
    <w:p w:rsidR="000D1DD4" w:rsidRPr="00165915" w:rsidRDefault="006534BF" w:rsidP="000D1DD4">
      <w:pPr>
        <w:pStyle w:val="ListParagraph"/>
        <w:numPr>
          <w:ilvl w:val="3"/>
          <w:numId w:val="5"/>
        </w:numPr>
        <w:tabs>
          <w:tab w:val="left" w:pos="284"/>
        </w:tabs>
        <w:spacing w:after="0" w:line="480" w:lineRule="auto"/>
        <w:ind w:left="0" w:right="-8" w:firstLine="0"/>
        <w:rPr>
          <w:rFonts w:ascii="Verdana" w:eastAsia="Verdana" w:hAnsi="Verdana" w:cs="Verdana"/>
          <w:sz w:val="20"/>
          <w:szCs w:val="20"/>
        </w:rPr>
      </w:pPr>
      <w:sdt>
        <w:sdtPr>
          <w:tag w:val="goog_rdk_89"/>
          <w:id w:val="-1613661933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 xml:space="preserve">Приложение № 4 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- Форма за техническо заключение </w:t>
      </w:r>
      <w:r w:rsidR="000D1DD4">
        <w:rPr>
          <w:rFonts w:ascii="Verdana" w:eastAsia="Verdana" w:hAnsi="Verdana" w:cs="Verdana"/>
          <w:sz w:val="20"/>
          <w:szCs w:val="20"/>
        </w:rPr>
        <w:t>за отчетен период</w:t>
      </w:r>
      <w:r w:rsidR="000D1DD4" w:rsidRPr="00165915">
        <w:rPr>
          <w:rFonts w:ascii="Verdana" w:eastAsia="Verdana" w:hAnsi="Verdana" w:cs="Verdana"/>
          <w:sz w:val="20"/>
          <w:szCs w:val="20"/>
        </w:rPr>
        <w:t xml:space="preserve"> на независимия експерт;</w:t>
      </w:r>
    </w:p>
    <w:p w:rsidR="000D1DD4" w:rsidRPr="00165915" w:rsidRDefault="006534BF" w:rsidP="000D1DD4">
      <w:pPr>
        <w:pStyle w:val="ListParagraph"/>
        <w:numPr>
          <w:ilvl w:val="0"/>
          <w:numId w:val="5"/>
        </w:numPr>
        <w:tabs>
          <w:tab w:val="left" w:pos="284"/>
        </w:tabs>
        <w:spacing w:after="0" w:line="480" w:lineRule="auto"/>
        <w:ind w:left="0" w:right="-8" w:firstLine="0"/>
        <w:rPr>
          <w:rFonts w:ascii="Verdana" w:eastAsia="Verdana" w:hAnsi="Verdana" w:cs="Verdana"/>
          <w:sz w:val="20"/>
          <w:szCs w:val="20"/>
        </w:rPr>
      </w:pPr>
      <w:sdt>
        <w:sdtPr>
          <w:tag w:val="goog_rdk_92"/>
          <w:id w:val="479812758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 5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 - Форма за техническо заключение за краен резултат на независимия експерт; </w:t>
      </w:r>
    </w:p>
    <w:p w:rsidR="000D1DD4" w:rsidRPr="00165915" w:rsidRDefault="006534BF" w:rsidP="000D1DD4">
      <w:pPr>
        <w:pStyle w:val="ListParagraph"/>
        <w:numPr>
          <w:ilvl w:val="0"/>
          <w:numId w:val="5"/>
        </w:numPr>
        <w:tabs>
          <w:tab w:val="left" w:pos="284"/>
        </w:tabs>
        <w:spacing w:after="0" w:line="480" w:lineRule="auto"/>
        <w:ind w:left="0" w:right="-8" w:firstLine="0"/>
        <w:rPr>
          <w:rFonts w:ascii="Verdana" w:eastAsia="Verdana" w:hAnsi="Verdana" w:cs="Verdana"/>
          <w:sz w:val="20"/>
          <w:szCs w:val="20"/>
        </w:rPr>
      </w:pPr>
      <w:sdt>
        <w:sdtPr>
          <w:tag w:val="goog_rdk_93"/>
          <w:id w:val="1302651293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 6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 - Приемо-предавателен протокол в който са описани предадените документи и се удостоверява с подписи представянето на направеното техническо заключение: Протокол А и Протокол Б;</w:t>
      </w:r>
    </w:p>
    <w:p w:rsidR="000D1DD4" w:rsidRPr="00165915" w:rsidRDefault="006534BF" w:rsidP="000D1DD4">
      <w:pPr>
        <w:pStyle w:val="ListParagraph"/>
        <w:numPr>
          <w:ilvl w:val="0"/>
          <w:numId w:val="5"/>
        </w:numPr>
        <w:tabs>
          <w:tab w:val="left" w:pos="284"/>
        </w:tabs>
        <w:spacing w:after="0" w:line="480" w:lineRule="auto"/>
        <w:ind w:left="0" w:right="-8" w:firstLine="0"/>
        <w:rPr>
          <w:rFonts w:ascii="Verdana" w:eastAsia="Verdana" w:hAnsi="Verdana" w:cs="Verdana"/>
          <w:sz w:val="20"/>
          <w:szCs w:val="20"/>
        </w:rPr>
      </w:pPr>
      <w:sdt>
        <w:sdtPr>
          <w:tag w:val="goog_rdk_94"/>
          <w:id w:val="-1449930768"/>
        </w:sdtPr>
        <w:sdtEndPr/>
        <w:sdtContent>
          <w:r w:rsidR="000D1DD4">
            <w:rPr>
              <w:rFonts w:ascii="Verdana" w:eastAsia="Arial" w:hAnsi="Verdana" w:cs="Arial"/>
              <w:b/>
              <w:sz w:val="20"/>
              <w:szCs w:val="20"/>
            </w:rPr>
            <w:t>Приложение № 23</w:t>
          </w:r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 xml:space="preserve"> -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 Правила за работа на независимите експерти при извършване на технически мониторинг на проектите в изпълнение по Националн</w:t>
      </w:r>
      <w:r w:rsidR="001124A2">
        <w:rPr>
          <w:rFonts w:ascii="Verdana" w:eastAsia="Verdana" w:hAnsi="Verdana" w:cs="Verdana"/>
          <w:sz w:val="20"/>
          <w:szCs w:val="20"/>
        </w:rPr>
        <w:t>ия иновационен фонд.</w:t>
      </w:r>
    </w:p>
    <w:p w:rsidR="000D1DD4" w:rsidRDefault="000D1DD4" w:rsidP="000D1DD4">
      <w:pPr>
        <w:spacing w:line="480" w:lineRule="auto"/>
        <w:ind w:right="-8"/>
        <w:rPr>
          <w:rFonts w:ascii="Verdana" w:eastAsia="Verdana" w:hAnsi="Verdana" w:cs="Verdana"/>
          <w:b/>
          <w:sz w:val="20"/>
          <w:szCs w:val="20"/>
        </w:rPr>
      </w:pPr>
    </w:p>
    <w:p w:rsidR="000D1DD4" w:rsidRPr="003C5C71" w:rsidRDefault="000D1DD4" w:rsidP="000D1DD4">
      <w:pPr>
        <w:spacing w:line="480" w:lineRule="auto"/>
        <w:ind w:right="-8"/>
        <w:rPr>
          <w:rFonts w:ascii="Verdana" w:eastAsia="Verdana" w:hAnsi="Verdana" w:cs="Verdana"/>
          <w:b/>
          <w:sz w:val="20"/>
          <w:szCs w:val="20"/>
        </w:rPr>
      </w:pPr>
      <w:r w:rsidRPr="003C5C71">
        <w:rPr>
          <w:rFonts w:ascii="Verdana" w:eastAsia="Verdana" w:hAnsi="Verdana" w:cs="Verdana"/>
          <w:b/>
          <w:sz w:val="20"/>
          <w:szCs w:val="20"/>
        </w:rPr>
        <w:t>СПИСЪК С ПРИЛОЖЕНИЯ КЪМ ТЕХНИЧЕСКИ И ФИНАНСОВ МОНИТОРИНГ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3C5C71">
        <w:rPr>
          <w:rFonts w:ascii="Verdana" w:eastAsia="Verdana" w:hAnsi="Verdana" w:cs="Verdana"/>
          <w:b/>
          <w:sz w:val="20"/>
          <w:szCs w:val="20"/>
        </w:rPr>
        <w:t xml:space="preserve">ИЗВЪРШВАН ОТ СТРАНА НА </w:t>
      </w:r>
      <w:r w:rsidR="001124A2">
        <w:rPr>
          <w:rFonts w:ascii="Verdana" w:eastAsia="Verdana" w:hAnsi="Verdana" w:cs="Verdana"/>
          <w:b/>
          <w:sz w:val="20"/>
          <w:szCs w:val="20"/>
        </w:rPr>
        <w:t>ФОНДА</w:t>
      </w:r>
      <w:r w:rsidRPr="003C5C71">
        <w:rPr>
          <w:rFonts w:ascii="Verdana" w:eastAsia="Verdana" w:hAnsi="Verdana" w:cs="Verdana"/>
          <w:b/>
          <w:sz w:val="20"/>
          <w:szCs w:val="20"/>
        </w:rPr>
        <w:t>:</w:t>
      </w:r>
    </w:p>
    <w:p w:rsidR="000D1DD4" w:rsidRPr="00165915" w:rsidRDefault="006534BF" w:rsidP="000D1DD4">
      <w:pPr>
        <w:pStyle w:val="ListParagraph"/>
        <w:numPr>
          <w:ilvl w:val="3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sdt>
        <w:sdtPr>
          <w:tag w:val="goog_rdk_100"/>
          <w:id w:val="-1910385266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 8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 – Финансов анализ за изпълнение на бюджета за отчетен период; </w:t>
      </w:r>
    </w:p>
    <w:p w:rsidR="000D1DD4" w:rsidRPr="00165915" w:rsidRDefault="006534BF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sdt>
        <w:sdtPr>
          <w:tag w:val="goog_rdk_101"/>
          <w:id w:val="319545960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 9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 – Консолидирана финансова справка за одобрени разходи и безвъзмездна финансова помощ за отчетен период;</w:t>
      </w:r>
    </w:p>
    <w:p w:rsidR="000D1DD4" w:rsidRPr="00165915" w:rsidRDefault="006534BF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sdt>
        <w:sdtPr>
          <w:tag w:val="goog_rdk_102"/>
          <w:id w:val="561295316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 10</w:t>
          </w:r>
        </w:sdtContent>
      </w:sdt>
      <w:sdt>
        <w:sdtPr>
          <w:tag w:val="goog_rdk_103"/>
          <w:id w:val="-1362271453"/>
        </w:sdtPr>
        <w:sdtEndPr/>
        <w:sdtContent>
          <w:r w:rsidR="000D1DD4" w:rsidRPr="00165915">
            <w:rPr>
              <w:rFonts w:ascii="Verdana" w:eastAsia="Arial" w:hAnsi="Verdana" w:cs="Arial"/>
              <w:sz w:val="20"/>
              <w:szCs w:val="20"/>
            </w:rPr>
            <w:t xml:space="preserve"> – Финансов анализ № 2 за изпълнение на бюджета за отчетен период;</w:t>
          </w:r>
        </w:sdtContent>
      </w:sdt>
    </w:p>
    <w:p w:rsidR="000D1DD4" w:rsidRPr="00165915" w:rsidRDefault="006534BF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sdt>
        <w:sdtPr>
          <w:tag w:val="goog_rdk_104"/>
          <w:id w:val="-1676418591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 11</w:t>
          </w:r>
        </w:sdtContent>
      </w:sdt>
      <w:sdt>
        <w:sdtPr>
          <w:tag w:val="goog_rdk_105"/>
          <w:id w:val="-604659961"/>
        </w:sdtPr>
        <w:sdtEndPr/>
        <w:sdtContent>
          <w:r w:rsidR="000D1DD4" w:rsidRPr="00165915">
            <w:rPr>
              <w:rFonts w:ascii="Verdana" w:eastAsia="Arial" w:hAnsi="Verdana" w:cs="Arial"/>
              <w:sz w:val="20"/>
              <w:szCs w:val="20"/>
            </w:rPr>
            <w:t xml:space="preserve"> - Консолидирана финансова справка № 2 за одобрени разходи</w:t>
          </w:r>
          <w:r w:rsidR="001124A2">
            <w:rPr>
              <w:rFonts w:ascii="Verdana" w:eastAsia="Arial" w:hAnsi="Verdana" w:cs="Arial"/>
              <w:sz w:val="20"/>
              <w:szCs w:val="20"/>
            </w:rPr>
            <w:t xml:space="preserve"> и безвъзмездна финансова помощ</w:t>
          </w:r>
          <w:r w:rsidR="000D1DD4" w:rsidRPr="00165915">
            <w:rPr>
              <w:rFonts w:ascii="Verdana" w:eastAsia="Arial" w:hAnsi="Verdana" w:cs="Arial"/>
              <w:sz w:val="20"/>
              <w:szCs w:val="20"/>
            </w:rPr>
            <w:t>;</w:t>
          </w:r>
        </w:sdtContent>
      </w:sdt>
    </w:p>
    <w:p w:rsidR="000D1DD4" w:rsidRPr="00165915" w:rsidRDefault="006534BF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sdt>
        <w:sdtPr>
          <w:tag w:val="goog_rdk_106"/>
          <w:id w:val="893085925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 </w:t>
      </w:r>
      <w:r w:rsidR="000D1DD4" w:rsidRPr="00165915">
        <w:rPr>
          <w:rFonts w:ascii="Verdana" w:eastAsia="Verdana" w:hAnsi="Verdana" w:cs="Verdana"/>
          <w:b/>
          <w:sz w:val="20"/>
          <w:szCs w:val="20"/>
        </w:rPr>
        <w:t>12</w:t>
      </w:r>
      <w:r w:rsidR="000D1DD4" w:rsidRPr="00165915">
        <w:rPr>
          <w:rFonts w:ascii="Verdana" w:eastAsia="Verdana" w:hAnsi="Verdana" w:cs="Verdana"/>
          <w:sz w:val="20"/>
          <w:szCs w:val="20"/>
        </w:rPr>
        <w:t xml:space="preserve"> – Обобщен финансов анализ за изпълнение на бюджета по проекта /без партньор/;</w:t>
      </w:r>
    </w:p>
    <w:p w:rsidR="000D1DD4" w:rsidRPr="00165915" w:rsidRDefault="006534BF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sdt>
        <w:sdtPr>
          <w:tag w:val="goog_rdk_107"/>
          <w:id w:val="1951203979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 </w:t>
      </w:r>
      <w:r w:rsidR="000D1DD4" w:rsidRPr="00165915">
        <w:rPr>
          <w:rFonts w:ascii="Verdana" w:eastAsia="Verdana" w:hAnsi="Verdana" w:cs="Verdana"/>
          <w:b/>
          <w:sz w:val="20"/>
          <w:szCs w:val="20"/>
        </w:rPr>
        <w:t>13</w:t>
      </w:r>
      <w:r w:rsidR="000D1DD4" w:rsidRPr="00165915">
        <w:rPr>
          <w:rFonts w:ascii="Verdana" w:eastAsia="Verdana" w:hAnsi="Verdana" w:cs="Verdana"/>
          <w:sz w:val="20"/>
          <w:szCs w:val="20"/>
        </w:rPr>
        <w:t xml:space="preserve"> - Обобщен финансов анализ за изпълнение на бюджета по проекта /с партньор/;</w:t>
      </w:r>
    </w:p>
    <w:p w:rsidR="000D1DD4" w:rsidRPr="00165915" w:rsidRDefault="006534BF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sdt>
        <w:sdtPr>
          <w:tag w:val="goog_rdk_108"/>
          <w:id w:val="-819493911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</w:t>
          </w:r>
        </w:sdtContent>
      </w:sdt>
      <w:r w:rsidR="000D1DD4" w:rsidRPr="00165915">
        <w:rPr>
          <w:rFonts w:ascii="Verdana" w:eastAsia="Verdana" w:hAnsi="Verdana" w:cs="Verdana"/>
          <w:sz w:val="20"/>
          <w:szCs w:val="20"/>
        </w:rPr>
        <w:t xml:space="preserve"> </w:t>
      </w:r>
      <w:r w:rsidR="000D1DD4" w:rsidRPr="00165915">
        <w:rPr>
          <w:rFonts w:ascii="Verdana" w:eastAsia="Verdana" w:hAnsi="Verdana" w:cs="Verdana"/>
          <w:b/>
          <w:sz w:val="20"/>
          <w:szCs w:val="20"/>
        </w:rPr>
        <w:t>14</w:t>
      </w:r>
      <w:sdt>
        <w:sdtPr>
          <w:tag w:val="goog_rdk_109"/>
          <w:id w:val="-833690243"/>
        </w:sdtPr>
        <w:sdtEndPr/>
        <w:sdtContent>
          <w:r w:rsidR="000D1DD4" w:rsidRPr="00165915">
            <w:rPr>
              <w:rFonts w:ascii="Verdana" w:eastAsia="Arial" w:hAnsi="Verdana" w:cs="Arial"/>
              <w:sz w:val="20"/>
              <w:szCs w:val="20"/>
            </w:rPr>
            <w:t xml:space="preserve"> - Обобщен финансов анализ № 2 за изпълнение на бюджета по проекта /без партньор/;</w:t>
          </w:r>
        </w:sdtContent>
      </w:sdt>
    </w:p>
    <w:p w:rsidR="000D1DD4" w:rsidRPr="00A830FC" w:rsidRDefault="006534BF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sdt>
        <w:sdtPr>
          <w:tag w:val="goog_rdk_110"/>
          <w:id w:val="1226336050"/>
        </w:sdtPr>
        <w:sdtEndPr/>
        <w:sdtContent>
          <w:r w:rsidR="000D1DD4" w:rsidRPr="00165915">
            <w:rPr>
              <w:rFonts w:ascii="Verdana" w:eastAsia="Arial" w:hAnsi="Verdana" w:cs="Arial"/>
              <w:b/>
              <w:sz w:val="20"/>
              <w:szCs w:val="20"/>
            </w:rPr>
            <w:t>Приложение № 15</w:t>
          </w:r>
        </w:sdtContent>
      </w:sdt>
      <w:sdt>
        <w:sdtPr>
          <w:tag w:val="goog_rdk_111"/>
          <w:id w:val="813066428"/>
        </w:sdtPr>
        <w:sdtEndPr/>
        <w:sdtContent>
          <w:r w:rsidR="000D1DD4" w:rsidRPr="00165915">
            <w:rPr>
              <w:rFonts w:ascii="Verdana" w:eastAsia="Arial" w:hAnsi="Verdana" w:cs="Arial"/>
              <w:sz w:val="20"/>
              <w:szCs w:val="20"/>
            </w:rPr>
            <w:t xml:space="preserve"> - Обобщен финансов анализ № 2 за изпълнение на бюджета по проекта /с партньор/;</w:t>
          </w:r>
        </w:sdtContent>
      </w:sdt>
    </w:p>
    <w:p w:rsidR="000D1DD4" w:rsidRDefault="000D1DD4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Verdana" w:hAnsi="Verdana" w:cs="Verdana"/>
          <w:sz w:val="20"/>
          <w:szCs w:val="20"/>
        </w:rPr>
      </w:pPr>
      <w:r w:rsidRPr="00A830FC">
        <w:rPr>
          <w:rFonts w:ascii="Verdana" w:eastAsia="Verdana" w:hAnsi="Verdana" w:cs="Verdana"/>
          <w:b/>
          <w:sz w:val="20"/>
          <w:szCs w:val="20"/>
        </w:rPr>
        <w:t>Приложение № 17</w:t>
      </w:r>
      <w:r w:rsidRPr="00A830FC">
        <w:rPr>
          <w:rFonts w:ascii="Verdana" w:eastAsia="Verdana" w:hAnsi="Verdana" w:cs="Verdana"/>
          <w:sz w:val="20"/>
          <w:szCs w:val="20"/>
        </w:rPr>
        <w:t xml:space="preserve"> – Таблица с натрупване;</w:t>
      </w:r>
    </w:p>
    <w:p w:rsidR="000D1DD4" w:rsidRPr="00A830FC" w:rsidRDefault="000D1DD4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eastAsia="Courier New" w:hAnsi="Verdana" w:cs="Courier New"/>
          <w:sz w:val="20"/>
          <w:szCs w:val="20"/>
        </w:rPr>
      </w:pPr>
      <w:r w:rsidRPr="00A830FC">
        <w:rPr>
          <w:rFonts w:ascii="Verdana" w:eastAsia="Verdana" w:hAnsi="Verdana" w:cs="Verdana"/>
          <w:b/>
          <w:sz w:val="20"/>
          <w:szCs w:val="20"/>
        </w:rPr>
        <w:t>Приложение № 18</w:t>
      </w:r>
      <w:r w:rsidRPr="00A830FC">
        <w:rPr>
          <w:rFonts w:ascii="Verdana" w:eastAsia="Verdana" w:hAnsi="Verdana" w:cs="Verdana"/>
          <w:sz w:val="20"/>
          <w:szCs w:val="20"/>
        </w:rPr>
        <w:t xml:space="preserve"> – Контролен лист за проверка на избор на изпълнител въз основа на три оферти;</w:t>
      </w:r>
    </w:p>
    <w:p w:rsidR="000D1DD4" w:rsidRPr="00A830FC" w:rsidRDefault="006534BF" w:rsidP="000D1DD4">
      <w:pPr>
        <w:pStyle w:val="ListParagraph"/>
        <w:numPr>
          <w:ilvl w:val="0"/>
          <w:numId w:val="6"/>
        </w:numPr>
        <w:spacing w:after="0" w:line="480" w:lineRule="auto"/>
        <w:ind w:left="284" w:right="-8" w:hanging="284"/>
        <w:rPr>
          <w:rFonts w:ascii="Verdana" w:hAnsi="Verdana"/>
          <w:sz w:val="20"/>
          <w:szCs w:val="20"/>
        </w:rPr>
      </w:pPr>
      <w:sdt>
        <w:sdtPr>
          <w:rPr>
            <w:b/>
          </w:rPr>
          <w:tag w:val="goog_rdk_115"/>
          <w:id w:val="-2084361731"/>
        </w:sdtPr>
        <w:sdtEndPr/>
        <w:sdtContent>
          <w:r w:rsidR="000D1DD4" w:rsidRPr="00A830FC">
            <w:rPr>
              <w:rFonts w:ascii="Verdana" w:hAnsi="Verdana"/>
              <w:b/>
              <w:sz w:val="20"/>
              <w:szCs w:val="20"/>
            </w:rPr>
            <w:t>Приложение № 19</w:t>
          </w:r>
        </w:sdtContent>
      </w:sdt>
      <w:r w:rsidR="000D1DD4" w:rsidRPr="00A830FC">
        <w:rPr>
          <w:rFonts w:ascii="Verdana" w:hAnsi="Verdana"/>
          <w:sz w:val="20"/>
          <w:szCs w:val="20"/>
        </w:rPr>
        <w:t xml:space="preserve"> - Окончателен приемо - предавателен протокол за приемане на крайния резултат на проекта и приключване на договорните отношения между бенефициера и </w:t>
      </w:r>
      <w:r w:rsidR="001124A2">
        <w:rPr>
          <w:rFonts w:ascii="Verdana" w:hAnsi="Verdana"/>
          <w:sz w:val="20"/>
          <w:szCs w:val="20"/>
        </w:rPr>
        <w:t>Националния иновационен фонд.</w:t>
      </w:r>
      <w:bookmarkStart w:id="0" w:name="_GoBack"/>
      <w:bookmarkEnd w:id="0"/>
    </w:p>
    <w:p w:rsidR="000D1DD4" w:rsidRPr="003C5C71" w:rsidRDefault="000D1DD4" w:rsidP="000D1DD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Verdana" w:eastAsia="Verdana" w:hAnsi="Verdana" w:cs="Verdana"/>
          <w:sz w:val="20"/>
          <w:szCs w:val="20"/>
        </w:rPr>
      </w:pPr>
    </w:p>
    <w:p w:rsidR="000D1DD4" w:rsidRPr="000D1DD4" w:rsidRDefault="000D1DD4" w:rsidP="000D1DD4">
      <w:pPr>
        <w:autoSpaceDE w:val="0"/>
        <w:autoSpaceDN w:val="0"/>
        <w:spacing w:after="0" w:line="480" w:lineRule="auto"/>
        <w:rPr>
          <w:rFonts w:ascii="Verdana" w:hAnsi="Verdana"/>
          <w:sz w:val="20"/>
          <w:szCs w:val="20"/>
        </w:rPr>
      </w:pPr>
    </w:p>
    <w:p w:rsidR="002E1E67" w:rsidRPr="000957C0" w:rsidRDefault="002E1E67" w:rsidP="002E1E67">
      <w:pPr>
        <w:autoSpaceDE w:val="0"/>
        <w:autoSpaceDN w:val="0"/>
        <w:spacing w:after="0" w:line="480" w:lineRule="auto"/>
        <w:rPr>
          <w:rFonts w:ascii="Verdana" w:hAnsi="Verdana"/>
          <w:sz w:val="20"/>
          <w:szCs w:val="20"/>
        </w:rPr>
      </w:pPr>
    </w:p>
    <w:sectPr w:rsidR="002E1E67" w:rsidRPr="000957C0" w:rsidSect="002A3877">
      <w:footerReference w:type="default" r:id="rId8"/>
      <w:type w:val="continuous"/>
      <w:pgSz w:w="11900" w:h="16840"/>
      <w:pgMar w:top="993" w:right="1268" w:bottom="1418" w:left="1605" w:header="851" w:footer="420" w:gutter="0"/>
      <w:cols w:space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4BF" w:rsidRDefault="006534BF" w:rsidP="00D37BC7">
      <w:pPr>
        <w:spacing w:after="0" w:line="240" w:lineRule="auto"/>
      </w:pPr>
      <w:r>
        <w:separator/>
      </w:r>
    </w:p>
  </w:endnote>
  <w:endnote w:type="continuationSeparator" w:id="0">
    <w:p w:rsidR="006534BF" w:rsidRDefault="006534BF" w:rsidP="00D37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97722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3CFB" w:rsidRDefault="005B3C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24A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B3CFB" w:rsidRDefault="005B3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4BF" w:rsidRDefault="006534BF" w:rsidP="00D37BC7">
      <w:pPr>
        <w:spacing w:after="0" w:line="240" w:lineRule="auto"/>
      </w:pPr>
      <w:r>
        <w:separator/>
      </w:r>
    </w:p>
  </w:footnote>
  <w:footnote w:type="continuationSeparator" w:id="0">
    <w:p w:rsidR="006534BF" w:rsidRDefault="006534BF" w:rsidP="00D37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023B"/>
    <w:multiLevelType w:val="hybridMultilevel"/>
    <w:tmpl w:val="6788622E"/>
    <w:lvl w:ilvl="0" w:tplc="07B284BE">
      <w:start w:val="1"/>
      <w:numFmt w:val="decimal"/>
      <w:suff w:val="nothing"/>
      <w:lvlText w:val="%1."/>
      <w:lvlJc w:val="left"/>
      <w:rPr>
        <w:rFonts w:ascii="Verdana" w:eastAsia="Verdana" w:hAnsi="Verdana" w:cs="Verdana" w:hint="default"/>
        <w:spacing w:val="1"/>
        <w:w w:val="100"/>
        <w:sz w:val="20"/>
      </w:rPr>
    </w:lvl>
    <w:lvl w:ilvl="1" w:tplc="03EA6A40">
      <w:start w:val="1"/>
      <w:numFmt w:val="bullet"/>
      <w:lvlText w:val="•"/>
      <w:lvlJc w:val="left"/>
      <w:pPr>
        <w:ind w:left="840" w:hanging="420"/>
      </w:pPr>
    </w:lvl>
    <w:lvl w:ilvl="2" w:tplc="9AD0BABC">
      <w:start w:val="1"/>
      <w:numFmt w:val="bullet"/>
      <w:lvlText w:val="•"/>
      <w:lvlJc w:val="left"/>
      <w:pPr>
        <w:ind w:left="1260" w:hanging="420"/>
      </w:pPr>
    </w:lvl>
    <w:lvl w:ilvl="3" w:tplc="2D94D19A">
      <w:start w:val="1"/>
      <w:numFmt w:val="bullet"/>
      <w:lvlText w:val="•"/>
      <w:lvlJc w:val="left"/>
      <w:pPr>
        <w:ind w:left="1680" w:hanging="420"/>
      </w:pPr>
    </w:lvl>
    <w:lvl w:ilvl="4" w:tplc="93FE1EF2">
      <w:start w:val="1"/>
      <w:numFmt w:val="bullet"/>
      <w:lvlText w:val="•"/>
      <w:lvlJc w:val="left"/>
      <w:pPr>
        <w:ind w:left="2100" w:hanging="420"/>
      </w:pPr>
    </w:lvl>
    <w:lvl w:ilvl="5" w:tplc="747AE448">
      <w:start w:val="1"/>
      <w:numFmt w:val="bullet"/>
      <w:lvlText w:val="•"/>
      <w:lvlJc w:val="left"/>
      <w:pPr>
        <w:ind w:left="2520" w:hanging="420"/>
      </w:pPr>
    </w:lvl>
    <w:lvl w:ilvl="6" w:tplc="6410154E">
      <w:start w:val="1"/>
      <w:numFmt w:val="bullet"/>
      <w:lvlText w:val="•"/>
      <w:lvlJc w:val="left"/>
      <w:pPr>
        <w:ind w:left="2940" w:hanging="420"/>
      </w:pPr>
    </w:lvl>
    <w:lvl w:ilvl="7" w:tplc="9AAEB378">
      <w:start w:val="1"/>
      <w:numFmt w:val="bullet"/>
      <w:lvlText w:val="•"/>
      <w:lvlJc w:val="left"/>
      <w:pPr>
        <w:ind w:left="3360" w:hanging="420"/>
      </w:pPr>
    </w:lvl>
    <w:lvl w:ilvl="8" w:tplc="A4BC4CA8">
      <w:start w:val="1"/>
      <w:numFmt w:val="bullet"/>
      <w:lvlText w:val="•"/>
      <w:lvlJc w:val="left"/>
      <w:pPr>
        <w:ind w:left="3780" w:hanging="420"/>
      </w:pPr>
    </w:lvl>
  </w:abstractNum>
  <w:abstractNum w:abstractNumId="1" w15:restartNumberingAfterBreak="0">
    <w:nsid w:val="04043E2A"/>
    <w:multiLevelType w:val="hybridMultilevel"/>
    <w:tmpl w:val="1E9A7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D4641"/>
    <w:multiLevelType w:val="multilevel"/>
    <w:tmpl w:val="0332D44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8C80AC5"/>
    <w:multiLevelType w:val="hybridMultilevel"/>
    <w:tmpl w:val="A156E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10F73"/>
    <w:multiLevelType w:val="hybridMultilevel"/>
    <w:tmpl w:val="B4A82BC0"/>
    <w:lvl w:ilvl="0" w:tplc="E730D32E">
      <w:start w:val="1"/>
      <w:numFmt w:val="decimal"/>
      <w:suff w:val="space"/>
      <w:lvlText w:val="%1."/>
      <w:lvlJc w:val="left"/>
      <w:rPr>
        <w:rFonts w:ascii="Verdana" w:eastAsia="Verdana" w:hAnsi="Verdana" w:cs="Verdana" w:hint="default"/>
        <w:spacing w:val="12"/>
        <w:w w:val="100"/>
        <w:sz w:val="20"/>
      </w:rPr>
    </w:lvl>
    <w:lvl w:ilvl="1" w:tplc="0FF8E5B4">
      <w:start w:val="1"/>
      <w:numFmt w:val="bullet"/>
      <w:lvlText w:val="•"/>
      <w:lvlJc w:val="left"/>
      <w:pPr>
        <w:ind w:left="840" w:hanging="420"/>
      </w:pPr>
    </w:lvl>
    <w:lvl w:ilvl="2" w:tplc="ED964A8C">
      <w:start w:val="1"/>
      <w:numFmt w:val="bullet"/>
      <w:lvlText w:val="•"/>
      <w:lvlJc w:val="left"/>
      <w:pPr>
        <w:ind w:left="1260" w:hanging="420"/>
      </w:pPr>
    </w:lvl>
    <w:lvl w:ilvl="3" w:tplc="38509DE4">
      <w:start w:val="1"/>
      <w:numFmt w:val="bullet"/>
      <w:lvlText w:val="•"/>
      <w:lvlJc w:val="left"/>
      <w:pPr>
        <w:ind w:left="1680" w:hanging="420"/>
      </w:pPr>
    </w:lvl>
    <w:lvl w:ilvl="4" w:tplc="D9C4F16A">
      <w:start w:val="1"/>
      <w:numFmt w:val="bullet"/>
      <w:lvlText w:val="•"/>
      <w:lvlJc w:val="left"/>
      <w:pPr>
        <w:ind w:left="2100" w:hanging="420"/>
      </w:pPr>
    </w:lvl>
    <w:lvl w:ilvl="5" w:tplc="EE861F8A">
      <w:start w:val="1"/>
      <w:numFmt w:val="bullet"/>
      <w:lvlText w:val="•"/>
      <w:lvlJc w:val="left"/>
      <w:pPr>
        <w:ind w:left="2520" w:hanging="420"/>
      </w:pPr>
    </w:lvl>
    <w:lvl w:ilvl="6" w:tplc="3BBCFBF4">
      <w:start w:val="1"/>
      <w:numFmt w:val="bullet"/>
      <w:lvlText w:val="•"/>
      <w:lvlJc w:val="left"/>
      <w:pPr>
        <w:ind w:left="2940" w:hanging="420"/>
      </w:pPr>
    </w:lvl>
    <w:lvl w:ilvl="7" w:tplc="4D7C2562">
      <w:start w:val="1"/>
      <w:numFmt w:val="bullet"/>
      <w:lvlText w:val="•"/>
      <w:lvlJc w:val="left"/>
      <w:pPr>
        <w:ind w:left="3360" w:hanging="420"/>
      </w:pPr>
    </w:lvl>
    <w:lvl w:ilvl="8" w:tplc="A522817C">
      <w:start w:val="1"/>
      <w:numFmt w:val="bullet"/>
      <w:lvlText w:val="•"/>
      <w:lvlJc w:val="left"/>
      <w:pPr>
        <w:ind w:left="3780" w:hanging="420"/>
      </w:pPr>
    </w:lvl>
  </w:abstractNum>
  <w:abstractNum w:abstractNumId="5" w15:restartNumberingAfterBreak="0">
    <w:nsid w:val="75A223A6"/>
    <w:multiLevelType w:val="hybridMultilevel"/>
    <w:tmpl w:val="1F72C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C7"/>
    <w:rsid w:val="00013507"/>
    <w:rsid w:val="000957C0"/>
    <w:rsid w:val="000D1DD4"/>
    <w:rsid w:val="00105912"/>
    <w:rsid w:val="001124A2"/>
    <w:rsid w:val="001B0C86"/>
    <w:rsid w:val="001D1B61"/>
    <w:rsid w:val="00272506"/>
    <w:rsid w:val="002A3877"/>
    <w:rsid w:val="002B3D87"/>
    <w:rsid w:val="002E1E67"/>
    <w:rsid w:val="003F38D4"/>
    <w:rsid w:val="00486BFD"/>
    <w:rsid w:val="005B3CFB"/>
    <w:rsid w:val="006534BF"/>
    <w:rsid w:val="00691910"/>
    <w:rsid w:val="007C56CA"/>
    <w:rsid w:val="00855FC6"/>
    <w:rsid w:val="0087079A"/>
    <w:rsid w:val="008F1946"/>
    <w:rsid w:val="008F1E4E"/>
    <w:rsid w:val="00BB29D8"/>
    <w:rsid w:val="00C90677"/>
    <w:rsid w:val="00D37BC7"/>
    <w:rsid w:val="00E84E1F"/>
    <w:rsid w:val="00F4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2DBDC"/>
  <w15:docId w15:val="{B1259D4A-F88A-4F29-9EC8-7DDF9F57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7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BC7"/>
  </w:style>
  <w:style w:type="paragraph" w:styleId="Footer">
    <w:name w:val="footer"/>
    <w:basedOn w:val="Normal"/>
    <w:link w:val="FooterChar"/>
    <w:uiPriority w:val="99"/>
    <w:unhideWhenUsed/>
    <w:rsid w:val="00D37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BC7"/>
  </w:style>
  <w:style w:type="paragraph" w:styleId="ListParagraph">
    <w:name w:val="List Paragraph"/>
    <w:basedOn w:val="Normal"/>
    <w:uiPriority w:val="34"/>
    <w:qFormat/>
    <w:rsid w:val="002E1E67"/>
    <w:pPr>
      <w:ind w:left="720"/>
      <w:contextualSpacing/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2A3877"/>
    <w:pPr>
      <w:widowControl/>
      <w:tabs>
        <w:tab w:val="left" w:pos="709"/>
      </w:tabs>
      <w:spacing w:after="0" w:line="240" w:lineRule="auto"/>
      <w:jc w:val="left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413B5-9437-4267-AD66-5A867862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Yoanna Cenova</dc:creator>
  <cp:keywords/>
  <dc:description/>
  <cp:lastModifiedBy>Ralitza Modeva</cp:lastModifiedBy>
  <cp:revision>2</cp:revision>
  <dcterms:created xsi:type="dcterms:W3CDTF">2025-08-12T14:21:00Z</dcterms:created>
  <dcterms:modified xsi:type="dcterms:W3CDTF">2025-08-12T14:21:00Z</dcterms:modified>
</cp:coreProperties>
</file>